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380E1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5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E2523" w:rsidRDefault="00BE2523" w:rsidP="00BE252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>», утв. приказом ректора ОмГА от 30.08.2021 № 94</w:t>
                  </w:r>
                </w:p>
                <w:p w:rsidR="00BE2523" w:rsidRDefault="00BE2523" w:rsidP="00BE2523"/>
                <w:p w:rsidR="00472F82" w:rsidRPr="00BE2523" w:rsidRDefault="00472F82" w:rsidP="00BE252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80E1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BE252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66536" w:rsidRDefault="00472F82" w:rsidP="002F55E2">
      <w:pPr>
        <w:widowControl/>
        <w:suppressAutoHyphens/>
        <w:autoSpaceDE/>
        <w:adjustRightInd/>
        <w:jc w:val="center"/>
        <w:rPr>
          <w:rStyle w:val="fontstyle21"/>
          <w:b/>
        </w:rPr>
      </w:pPr>
      <w:r w:rsidRPr="00472F82">
        <w:rPr>
          <w:b/>
          <w:sz w:val="24"/>
          <w:szCs w:val="24"/>
        </w:rPr>
        <w:t>Учебная практика: технологическая (проектно-технологическая) практика</w:t>
      </w:r>
    </w:p>
    <w:p w:rsidR="002F55E2" w:rsidRDefault="00472F82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К.М.04.03</w:t>
      </w:r>
      <w:r w:rsidR="0023476E" w:rsidRPr="00C4549C">
        <w:rPr>
          <w:sz w:val="24"/>
          <w:szCs w:val="24"/>
        </w:rPr>
        <w:t>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5505B" w:rsidRDefault="0005505B" w:rsidP="0005505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г. набора  </w:t>
      </w:r>
    </w:p>
    <w:p w:rsidR="0005505B" w:rsidRDefault="0005505B" w:rsidP="0005505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г.набора</w:t>
      </w:r>
    </w:p>
    <w:p w:rsidR="00BE2523" w:rsidRDefault="00BE2523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BE2523" w:rsidRDefault="00BE2523" w:rsidP="00BE252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2523" w:rsidRDefault="00BE2523" w:rsidP="00BE252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BE2523" w:rsidP="00BE2523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BE2523" w:rsidRDefault="002F55E2" w:rsidP="00BE2523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BE252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E2523" w:rsidRDefault="00BE2523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BE2523" w:rsidRDefault="004C6B79" w:rsidP="00BE252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BE252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BE252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BE2523">
        <w:rPr>
          <w:spacing w:val="-3"/>
          <w:sz w:val="24"/>
          <w:szCs w:val="24"/>
          <w:lang w:eastAsia="en-US"/>
        </w:rPr>
        <w:t>»</w:t>
      </w:r>
    </w:p>
    <w:p w:rsidR="00BE2523" w:rsidRDefault="00BE2523" w:rsidP="00BE252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BE2523" w:rsidRDefault="00BE2523" w:rsidP="00BE2523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8D1051" w:rsidRPr="00C4549C" w:rsidRDefault="00A84C24" w:rsidP="00BE2523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E3C2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3C2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BE2523" w:rsidRDefault="00BE2523" w:rsidP="00BE2523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в Российской Федерации»;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подготовки 44.03.02 «Психолого-педагогическое образование» (Зарегистрировано в Минюсте России 15.03.2018 N 50362);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 программам высшего образования - программам бакалавриата, программам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 программам высшего образования).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дания № 1), Студенческого совета ОмГА от 28.08.2017 (протокол заседания № 1),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приказом ректора от 28.08.2017 №37;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ского совета ОмГА от 28.08.2017 (протокол заседания № 1), утвержденным приказом ректора </w:t>
      </w:r>
      <w:r>
        <w:rPr>
          <w:sz w:val="24"/>
          <w:szCs w:val="24"/>
        </w:rPr>
        <w:lastRenderedPageBreak/>
        <w:t>от 28.08.2017 №37;</w:t>
      </w:r>
    </w:p>
    <w:p w:rsidR="00BE2523" w:rsidRDefault="00BE2523" w:rsidP="00BE252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BE2523" w:rsidRDefault="00BE2523" w:rsidP="00BE25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>–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ленность (профиль) программы: «Психология образования»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 xml:space="preserve">2021/2022 </w:t>
      </w:r>
      <w:r>
        <w:rPr>
          <w:sz w:val="24"/>
          <w:szCs w:val="24"/>
          <w:lang w:eastAsia="en-US"/>
        </w:rPr>
        <w:t>учебный год,утвержденным приказом ректора от 30.08.2021 №94;</w:t>
      </w:r>
    </w:p>
    <w:p w:rsidR="00BE2523" w:rsidRDefault="00BE2523" w:rsidP="00BE252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правленность (профиль) программы: «Психология образования» </w:t>
      </w:r>
      <w:r>
        <w:rPr>
          <w:sz w:val="24"/>
          <w:szCs w:val="24"/>
        </w:rPr>
        <w:t xml:space="preserve">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ректора от 30.08.2021 №94.</w:t>
      </w:r>
    </w:p>
    <w:p w:rsidR="00BE2523" w:rsidRDefault="00BE2523" w:rsidP="00BE2523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>
        <w:rPr>
          <w:sz w:val="24"/>
          <w:szCs w:val="24"/>
        </w:rPr>
        <w:t>» в течение 2021/2022 учебного года:</w:t>
      </w:r>
    </w:p>
    <w:p w:rsidR="00BE2523" w:rsidRDefault="00BE2523" w:rsidP="00BE25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«Психология образов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ния» </w:t>
      </w:r>
      <w:r>
        <w:rPr>
          <w:sz w:val="24"/>
          <w:szCs w:val="24"/>
        </w:rPr>
        <w:t>; очная и заочная формы обучения в соответствии с требованиями законодательства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 в сфере образования, Уставом Академии, локальными нормативными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ботанную ранее рабочую программу в течение 2021/2022 учебного года.</w:t>
      </w:r>
    </w:p>
    <w:p w:rsidR="00BE2523" w:rsidRDefault="00BE2523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="00466536" w:rsidRPr="00466536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</w:t>
      </w:r>
      <w:r w:rsidR="007074EC" w:rsidRPr="00466536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466536" w:rsidRPr="00466536">
        <w:rPr>
          <w:b/>
          <w:sz w:val="24"/>
          <w:szCs w:val="24"/>
        </w:rPr>
        <w:t>учебная практика: технологическая (проектно-технологическая) практика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</w:t>
      </w:r>
      <w:r w:rsidR="000A41E4" w:rsidRPr="00C4549C">
        <w:rPr>
          <w:sz w:val="24"/>
          <w:szCs w:val="24"/>
        </w:rPr>
        <w:t>а</w:t>
      </w:r>
      <w:r w:rsidR="000A41E4" w:rsidRPr="00C4549C">
        <w:rPr>
          <w:sz w:val="24"/>
          <w:szCs w:val="24"/>
        </w:rPr>
        <w:lastRenderedPageBreak/>
        <w:t>планированных результатов обучения, соотнесенных с индикаторами достижения компете</w:t>
      </w:r>
      <w:r w:rsidR="000A41E4" w:rsidRPr="00C4549C">
        <w:rPr>
          <w:sz w:val="24"/>
          <w:szCs w:val="24"/>
        </w:rPr>
        <w:t>н</w:t>
      </w:r>
      <w:r w:rsidR="000A41E4" w:rsidRPr="00C4549C">
        <w:rPr>
          <w:sz w:val="24"/>
          <w:szCs w:val="24"/>
        </w:rPr>
        <w:t>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Pr="0030731B" w:rsidRDefault="002174D9" w:rsidP="002174D9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>
              <w:t>определять  круг задач в рамках п</w:t>
            </w:r>
            <w:r>
              <w:t>о</w:t>
            </w:r>
            <w:r>
              <w:t>ставленной цели и выб</w:t>
            </w:r>
            <w:r>
              <w:t>и</w:t>
            </w:r>
            <w:r>
              <w:t>рать оптимальные спос</w:t>
            </w:r>
            <w:r>
              <w:t>о</w:t>
            </w:r>
            <w:r>
              <w:t>бы их решения, исходя из действующих правовых норм, имеющихся ресу</w:t>
            </w:r>
            <w:r>
              <w:t>р</w:t>
            </w:r>
            <w:r>
              <w:t>сов и ограничений</w:t>
            </w:r>
          </w:p>
          <w:p w:rsidR="00167017" w:rsidRPr="00C4549C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т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ребования, предъявляемые к проектной работе, </w:t>
            </w:r>
            <w:r w:rsidR="002174D9">
              <w:rPr>
                <w:color w:val="000000"/>
                <w:kern w:val="24"/>
                <w:sz w:val="24"/>
                <w:szCs w:val="24"/>
              </w:rPr>
              <w:t>способы представления и опис</w:t>
            </w:r>
            <w:r w:rsidR="002174D9">
              <w:rPr>
                <w:color w:val="000000"/>
                <w:kern w:val="24"/>
                <w:sz w:val="24"/>
                <w:szCs w:val="24"/>
              </w:rPr>
              <w:t>а</w:t>
            </w:r>
            <w:r w:rsidR="002174D9">
              <w:rPr>
                <w:color w:val="000000"/>
                <w:kern w:val="24"/>
                <w:sz w:val="24"/>
                <w:szCs w:val="24"/>
              </w:rPr>
              <w:t>ния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 xml:space="preserve"> целей и результатов проектной де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>я</w:t>
            </w:r>
            <w:r w:rsidR="002174D9" w:rsidRPr="00AA6EFE">
              <w:rPr>
                <w:color w:val="000000"/>
                <w:kern w:val="24"/>
                <w:sz w:val="24"/>
                <w:szCs w:val="24"/>
              </w:rPr>
              <w:t>тельности.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2174D9" w:rsidRPr="002174D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определять ожидаемые результаты р</w:t>
            </w:r>
            <w:r w:rsidR="002174D9" w:rsidRPr="002174D9">
              <w:rPr>
                <w:sz w:val="24"/>
                <w:szCs w:val="24"/>
              </w:rPr>
              <w:t>е</w:t>
            </w:r>
            <w:r w:rsidR="002174D9" w:rsidRPr="002174D9">
              <w:rPr>
                <w:sz w:val="24"/>
                <w:szCs w:val="24"/>
              </w:rPr>
              <w:t>шения выделенных задач проекта</w:t>
            </w:r>
          </w:p>
          <w:p w:rsidR="002174D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решение конкретной з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а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дачи проекта, выбирая оптимальный сп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2174D9" w:rsidRPr="00837AB9">
              <w:rPr>
                <w:rFonts w:eastAsia="Times New Roman"/>
                <w:color w:val="000000"/>
                <w:kern w:val="24"/>
                <w:sz w:val="24"/>
                <w:szCs w:val="24"/>
              </w:rPr>
              <w:t>соб ее решения, исходя из действующих правовых норм и имеющихся ресурсов и ограничений.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174D9" w:rsidRPr="002174D9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формулировки взаимосвяза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ных задач, обеспечивающих достижение поставленной цели проекта</w:t>
            </w:r>
          </w:p>
          <w:p w:rsidR="003E06C2" w:rsidRPr="00C4549C" w:rsidRDefault="001D3924" w:rsidP="002174D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навыками решения конкретных задач проекта заявленного качества и за уст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2174D9" w:rsidRPr="002174D9">
              <w:rPr>
                <w:rFonts w:eastAsia="Times New Roman"/>
                <w:kern w:val="24"/>
                <w:sz w:val="24"/>
                <w:szCs w:val="24"/>
              </w:rPr>
              <w:t>новленное время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D9" w:rsidRDefault="002174D9" w:rsidP="002174D9">
            <w:pPr>
              <w:pStyle w:val="Default"/>
            </w:pPr>
            <w:r>
              <w:t>Способен управлять св</w:t>
            </w:r>
            <w:r>
              <w:t>о</w:t>
            </w:r>
            <w:r>
              <w:t>им временем, выстраивать и реализовывать траект</w:t>
            </w:r>
            <w:r>
              <w:t>о</w:t>
            </w:r>
            <w:r>
              <w:t>рию саморазвития на о</w:t>
            </w:r>
            <w:r>
              <w:t>с</w:t>
            </w:r>
            <w:r>
              <w:t>нове принципов образ</w:t>
            </w:r>
            <w:r>
              <w:t>о</w:t>
            </w:r>
            <w:r>
              <w:t>вания в течение всей жи</w:t>
            </w:r>
            <w:r>
              <w:t>з</w:t>
            </w:r>
            <w:r>
              <w:t>ни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174D9" w:rsidRPr="009B6402" w:rsidRDefault="001D3924" w:rsidP="002174D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возможные перспективы своей профе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с</w:t>
            </w:r>
            <w:r w:rsidR="002174D9" w:rsidRPr="00467F27">
              <w:rPr>
                <w:color w:val="000000"/>
                <w:kern w:val="24"/>
                <w:sz w:val="24"/>
                <w:szCs w:val="24"/>
              </w:rPr>
              <w:t>сиональной карьеры;</w:t>
            </w:r>
          </w:p>
          <w:p w:rsidR="00167017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/>
                <w:kern w:val="24"/>
                <w:sz w:val="24"/>
                <w:szCs w:val="24"/>
              </w:rPr>
              <w:t>планирование</w:t>
            </w:r>
            <w:r w:rsidRPr="00F53A63">
              <w:rPr>
                <w:color w:val="000000"/>
                <w:kern w:val="24"/>
                <w:sz w:val="24"/>
                <w:szCs w:val="24"/>
              </w:rPr>
              <w:t xml:space="preserve"> перспективных целей деятельности с учетом условий, средств, личностных возможностей, этапов кар</w:t>
            </w:r>
            <w:r w:rsidRPr="00F53A63">
              <w:rPr>
                <w:color w:val="000000"/>
                <w:kern w:val="24"/>
                <w:sz w:val="24"/>
                <w:szCs w:val="24"/>
              </w:rPr>
              <w:t>ь</w:t>
            </w:r>
            <w:r w:rsidRPr="00F53A63">
              <w:rPr>
                <w:color w:val="000000"/>
                <w:kern w:val="24"/>
                <w:sz w:val="24"/>
                <w:szCs w:val="24"/>
              </w:rPr>
              <w:t>ерного роста, временной перспективы развития деятельности и требований рынка труда.</w:t>
            </w:r>
          </w:p>
          <w:p w:rsidR="001D3924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174D9" w:rsidRPr="002174D9" w:rsidRDefault="002174D9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174D9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2174D9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</w:t>
            </w:r>
            <w:r w:rsidRPr="002174D9">
              <w:rPr>
                <w:sz w:val="24"/>
                <w:szCs w:val="24"/>
              </w:rPr>
              <w:t>л</w:t>
            </w:r>
            <w:r w:rsidRPr="002174D9">
              <w:rPr>
                <w:sz w:val="24"/>
                <w:szCs w:val="24"/>
              </w:rPr>
              <w:t>нения порученной работы</w:t>
            </w:r>
          </w:p>
          <w:p w:rsidR="002174D9" w:rsidRPr="002174D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2174D9">
              <w:rPr>
                <w:sz w:val="24"/>
                <w:szCs w:val="24"/>
              </w:rPr>
              <w:t>анализировать потенциальные возмо</w:t>
            </w:r>
            <w:r w:rsidR="002174D9" w:rsidRPr="002174D9">
              <w:rPr>
                <w:sz w:val="24"/>
                <w:szCs w:val="24"/>
              </w:rPr>
              <w:t>ж</w:t>
            </w:r>
            <w:r w:rsidR="002174D9" w:rsidRPr="002174D9">
              <w:rPr>
                <w:sz w:val="24"/>
                <w:szCs w:val="24"/>
              </w:rPr>
              <w:t>ности и ресурсы среды для собственного развития.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реализации намеченных ц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лей с учетом условий, средств, личнос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="002174D9" w:rsidRPr="00467F27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 возможностей, этапов карьерного роста, временной перспективы развития деятельности и требований рынка труда</w:t>
            </w:r>
          </w:p>
          <w:p w:rsidR="002174D9" w:rsidRPr="00C4549C" w:rsidRDefault="002174D9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способами  использования  предоста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в</w:t>
            </w:r>
            <w:r w:rsidRPr="002174D9">
              <w:rPr>
                <w:rFonts w:eastAsia="Times New Roman"/>
                <w:color w:val="000000"/>
                <w:kern w:val="24"/>
                <w:sz w:val="24"/>
                <w:szCs w:val="24"/>
              </w:rPr>
              <w:t>ляемых возможностей для приобретения новых знаний и навыков.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174D9" w:rsidRDefault="002174D9" w:rsidP="002174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профессиональную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тельность в соответствии с нормативно-правовыми актами в сфере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и нормами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нальной этик </w:t>
            </w:r>
          </w:p>
          <w:p w:rsidR="00167017" w:rsidRPr="00C4549C" w:rsidRDefault="0016701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466536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BB21B8">
              <w:rPr>
                <w:color w:val="000000"/>
                <w:kern w:val="24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826FA7"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регламентирующих о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б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разовательную деятельность в Росси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й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ской Федерации, нормативных докуме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тов по вопросам обучения и воспитания детей и молодежи, федеральных госуда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р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ственных образовательных стандартов дошкольного, начального общего, осно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в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ного общего, среднего общего образов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826FA7">
              <w:rPr>
                <w:color w:val="000000"/>
                <w:kern w:val="24"/>
                <w:sz w:val="24"/>
                <w:szCs w:val="24"/>
              </w:rPr>
              <w:t>ния, законодательства о правах ребенка, трудового законодательства</w:t>
            </w:r>
            <w:r w:rsidR="00826FA7">
              <w:rPr>
                <w:color w:val="000000"/>
                <w:kern w:val="24"/>
                <w:sz w:val="24"/>
                <w:szCs w:val="24"/>
              </w:rPr>
              <w:t>,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а</w:t>
            </w:r>
            <w:r w:rsidRPr="00BB21B8">
              <w:rPr>
                <w:color w:val="000000"/>
                <w:kern w:val="24"/>
                <w:sz w:val="24"/>
                <w:szCs w:val="24"/>
              </w:rPr>
              <w:t>родные нормы и договоры в области прав ребенка и образования детей.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26FA7" w:rsidRDefault="001116F0" w:rsidP="00826FA7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применять нормативно-правовые акты в сфере образования и нормы професси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нальной этики в профессиональной де</w:t>
            </w:r>
            <w:r w:rsidR="00826FA7" w:rsidRPr="00826FA7">
              <w:rPr>
                <w:sz w:val="24"/>
                <w:szCs w:val="24"/>
              </w:rPr>
              <w:t>я</w:t>
            </w:r>
            <w:r w:rsidR="00826FA7">
              <w:rPr>
                <w:sz w:val="24"/>
                <w:szCs w:val="24"/>
              </w:rPr>
              <w:t>тельности</w:t>
            </w:r>
            <w:r w:rsidRPr="00826FA7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26FA7" w:rsidRPr="0026589E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действиями (навыками) по соблюдению правовых, нравственных и этических норм, требований профессиональной этики в условиях р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еальных педагогич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ских ситуаций</w:t>
            </w:r>
          </w:p>
          <w:p w:rsidR="00826FA7" w:rsidRPr="00C4549C" w:rsidRDefault="00826FA7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действиями (навыками) по осуществл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нию профессиональной деятельности в соответствии с требованиями федерал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ь</w:t>
            </w:r>
            <w:r w:rsidRPr="006162D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ных государственных образовательных стандартов 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дошкольного, начального о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щего, основного общего, среднего общего образования – в части анализа содерж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ния современных подходов к организ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826FA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ции системы общего образования.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</w:t>
      </w:r>
      <w:r w:rsidR="008D4E4B" w:rsidRPr="00C4549C">
        <w:rPr>
          <w:color w:val="000000"/>
          <w:sz w:val="24"/>
          <w:szCs w:val="24"/>
        </w:rPr>
        <w:t>и</w:t>
      </w:r>
      <w:r w:rsidR="008D4E4B" w:rsidRPr="00C4549C">
        <w:rPr>
          <w:color w:val="000000"/>
          <w:sz w:val="24"/>
          <w:szCs w:val="24"/>
        </w:rPr>
        <w:t>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К.М.04.03</w:t>
            </w:r>
            <w:r w:rsidR="004F6A06" w:rsidRPr="00C4549C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6653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466536">
              <w:rPr>
                <w:b/>
                <w:sz w:val="24"/>
                <w:szCs w:val="24"/>
              </w:rPr>
              <w:t>чебная практика: технологическая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466536" w:rsidP="004665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УК-2; УК-6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FE3C21" w:rsidRPr="00FE3C21">
        <w:rPr>
          <w:sz w:val="24"/>
          <w:szCs w:val="24"/>
        </w:rPr>
        <w:t>технологическая (проектно-технологическая) практика</w:t>
      </w:r>
      <w:r w:rsidRPr="00FE3C21">
        <w:rPr>
          <w:color w:val="000000"/>
          <w:sz w:val="24"/>
          <w:szCs w:val="24"/>
          <w:lang w:eastAsia="en-US"/>
        </w:rPr>
        <w:t>в</w:t>
      </w:r>
      <w:r w:rsidRPr="00C4549C">
        <w:rPr>
          <w:color w:val="000000"/>
          <w:sz w:val="24"/>
          <w:szCs w:val="24"/>
          <w:lang w:eastAsia="en-US"/>
        </w:rPr>
        <w:t xml:space="preserve"> соответс</w:t>
      </w:r>
      <w:r w:rsidRPr="00C4549C">
        <w:rPr>
          <w:color w:val="000000"/>
          <w:sz w:val="24"/>
          <w:szCs w:val="24"/>
          <w:lang w:eastAsia="en-US"/>
        </w:rPr>
        <w:t>т</w:t>
      </w:r>
      <w:r w:rsidRPr="00C4549C">
        <w:rPr>
          <w:color w:val="000000"/>
          <w:sz w:val="24"/>
          <w:szCs w:val="24"/>
          <w:lang w:eastAsia="en-US"/>
        </w:rPr>
        <w:t xml:space="preserve">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 1 курсе во 2 семес</w:t>
      </w:r>
      <w:r w:rsidR="004F6A06" w:rsidRPr="00C4549C">
        <w:rPr>
          <w:color w:val="000000"/>
          <w:sz w:val="24"/>
          <w:szCs w:val="24"/>
        </w:rPr>
        <w:t>т</w:t>
      </w:r>
      <w:r w:rsidR="004F6A06" w:rsidRPr="00C4549C">
        <w:rPr>
          <w:color w:val="000000"/>
          <w:sz w:val="24"/>
          <w:szCs w:val="24"/>
        </w:rPr>
        <w:t xml:space="preserve">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CF1794">
        <w:rPr>
          <w:rFonts w:eastAsia="Times New Roman"/>
          <w:sz w:val="24"/>
          <w:szCs w:val="24"/>
          <w:lang w:eastAsia="en-US"/>
        </w:rPr>
        <w:t>бъем учебной практики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CF1794">
        <w:rPr>
          <w:rFonts w:eastAsia="Times New Roman"/>
          <w:sz w:val="24"/>
          <w:szCs w:val="24"/>
          <w:lang w:eastAsia="en-US"/>
        </w:rPr>
        <w:t xml:space="preserve"> – 216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F1794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675B1" w:rsidRPr="00CF1794">
              <w:rPr>
                <w:rFonts w:ascii="Times New Roman" w:hAnsi="Times New Roman"/>
                <w:bCs/>
                <w:sz w:val="24"/>
                <w:szCs w:val="24"/>
              </w:rPr>
              <w:t>торой проводится практика.</w:t>
            </w:r>
          </w:p>
          <w:p w:rsidR="00710EFA" w:rsidRPr="00CF1794" w:rsidRDefault="00B959D4" w:rsidP="008C2E31">
            <w:pPr>
              <w:jc w:val="both"/>
              <w:rPr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F1794">
              <w:rPr>
                <w:sz w:val="24"/>
                <w:szCs w:val="24"/>
              </w:rPr>
              <w:t>Изучение нормативно-правового обеспеч</w:t>
            </w:r>
            <w:r w:rsidR="00D675B1" w:rsidRPr="00CF1794">
              <w:rPr>
                <w:sz w:val="24"/>
                <w:szCs w:val="24"/>
              </w:rPr>
              <w:t>е</w:t>
            </w:r>
            <w:r w:rsidR="00D675B1" w:rsidRPr="00CF1794">
              <w:rPr>
                <w:sz w:val="24"/>
                <w:szCs w:val="24"/>
              </w:rPr>
              <w:t>ния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F1794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текущая аттестация по следующим основным вопросам,являющимся одновременно и 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т</w:t>
            </w:r>
            <w:r w:rsidRPr="00CF179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чета</w:t>
            </w:r>
          </w:p>
          <w:p w:rsidR="005E4C9B" w:rsidRPr="00CF1794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F1794">
              <w:rPr>
                <w:rFonts w:ascii="Times New Roman" w:hAnsi="Times New Roman"/>
                <w:bCs/>
                <w:iCs/>
              </w:rPr>
              <w:t>Общее знакомство с организацией, на базе кот</w:t>
            </w:r>
            <w:r w:rsidRPr="00CF1794">
              <w:rPr>
                <w:rFonts w:ascii="Times New Roman" w:hAnsi="Times New Roman"/>
                <w:bCs/>
                <w:iCs/>
              </w:rPr>
              <w:t>о</w:t>
            </w:r>
            <w:r w:rsidRPr="00CF1794">
              <w:rPr>
                <w:rFonts w:ascii="Times New Roman" w:hAnsi="Times New Roman"/>
                <w:bCs/>
                <w:iCs/>
              </w:rPr>
              <w:t>рой проводится практика</w:t>
            </w:r>
            <w:r w:rsidR="0048539E" w:rsidRPr="00CF1794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F1794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F1794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CF1794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образовател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ь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 xml:space="preserve">ной организации </w:t>
            </w:r>
            <w:r w:rsidRPr="00CF1794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F1794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AA6D82" w:rsidRPr="00CF1794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. Знакомство с нормативными документами, ре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г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ламентирующими работу учителя </w:t>
            </w:r>
            <w:r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F1794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F1794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F1794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</w:p>
          <w:p w:rsidR="005E4C9B" w:rsidRPr="00CF1794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F1794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</w:t>
            </w:r>
            <w:r w:rsidRPr="00CF1794">
              <w:rPr>
                <w:color w:val="000000"/>
                <w:sz w:val="22"/>
                <w:szCs w:val="22"/>
              </w:rPr>
              <w:t>о</w:t>
            </w:r>
            <w:r w:rsidRPr="00CF1794">
              <w:rPr>
                <w:color w:val="000000"/>
                <w:sz w:val="22"/>
                <w:szCs w:val="22"/>
              </w:rPr>
              <w:t>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607" w:rsidRPr="00287607" w:rsidRDefault="00287607" w:rsidP="00287607">
            <w:pPr>
              <w:jc w:val="both"/>
              <w:rPr>
                <w:sz w:val="24"/>
                <w:szCs w:val="24"/>
              </w:rPr>
            </w:pPr>
            <w:r w:rsidRPr="00287607">
              <w:rPr>
                <w:sz w:val="24"/>
                <w:szCs w:val="24"/>
              </w:rPr>
              <w:t>Изучение личности школьника. На основе н</w:t>
            </w:r>
            <w:r w:rsidRPr="00287607">
              <w:rPr>
                <w:sz w:val="24"/>
                <w:szCs w:val="24"/>
              </w:rPr>
              <w:t>а</w:t>
            </w:r>
            <w:r w:rsidRPr="00287607">
              <w:rPr>
                <w:sz w:val="24"/>
                <w:szCs w:val="24"/>
              </w:rPr>
              <w:t>блюдений сформулировать проект обучения школьника с ОВЗ.</w:t>
            </w:r>
          </w:p>
          <w:p w:rsidR="00287607" w:rsidRPr="00287607" w:rsidRDefault="00287607" w:rsidP="00287607">
            <w:pPr>
              <w:jc w:val="both"/>
              <w:rPr>
                <w:color w:val="000000"/>
                <w:sz w:val="24"/>
                <w:szCs w:val="24"/>
              </w:rPr>
            </w:pPr>
            <w:r w:rsidRPr="00287607">
              <w:rPr>
                <w:color w:val="000000"/>
                <w:sz w:val="24"/>
                <w:szCs w:val="24"/>
              </w:rPr>
              <w:t xml:space="preserve">Результат:  проект инклюзивного обучения </w:t>
            </w:r>
            <w:r w:rsidRPr="00287607">
              <w:rPr>
                <w:color w:val="000000"/>
                <w:sz w:val="24"/>
                <w:szCs w:val="24"/>
              </w:rPr>
              <w:lastRenderedPageBreak/>
              <w:t>исследуемого ребенка.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ся руководителю практики. Обучающийся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28760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FE3C21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E3C21">
        <w:rPr>
          <w:color w:val="auto"/>
        </w:rPr>
        <w:t>6</w:t>
      </w:r>
      <w:r w:rsidR="00480E28" w:rsidRPr="00FE3C21">
        <w:rPr>
          <w:color w:val="auto"/>
        </w:rPr>
        <w:t>.1. Профильные организации</w:t>
      </w:r>
      <w:r w:rsidR="00AC2E73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87607" w:rsidRPr="00287607">
        <w:rPr>
          <w:sz w:val="24"/>
          <w:szCs w:val="24"/>
        </w:rPr>
        <w:t>Учебная практика: технологическая (проектно-технологическая) практика</w:t>
      </w:r>
      <w:r w:rsidR="00480E28" w:rsidRPr="00C4549C">
        <w:rPr>
          <w:sz w:val="24"/>
          <w:szCs w:val="24"/>
        </w:rPr>
        <w:t>может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 деятельности по образовательным программам высшего образования – программам бакалавриата, программам специалитета,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зовательным программам высшего образования – программам бакалавриата, программам специалитета,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 xml:space="preserve">) </w:t>
      </w:r>
      <w:r w:rsidR="00FE3C21" w:rsidRPr="00FE3C21">
        <w:rPr>
          <w:color w:val="000000"/>
          <w:sz w:val="24"/>
          <w:szCs w:val="24"/>
          <w:lang w:eastAsia="en-US"/>
        </w:rPr>
        <w:t>в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>(</w:t>
      </w:r>
      <w:r w:rsidR="00FE3C21">
        <w:rPr>
          <w:sz w:val="24"/>
          <w:szCs w:val="24"/>
        </w:rPr>
        <w:t>технологической (проектно-технологической</w:t>
      </w:r>
      <w:r w:rsidR="00FE3C21" w:rsidRPr="00FE3C21">
        <w:rPr>
          <w:sz w:val="24"/>
          <w:szCs w:val="24"/>
        </w:rPr>
        <w:t>) практик</w:t>
      </w:r>
      <w:r w:rsidR="00FE3C21">
        <w:rPr>
          <w:sz w:val="24"/>
          <w:szCs w:val="24"/>
        </w:rPr>
        <w:t>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Жилавская, И. В. История развития медиаобразования : учебное пособие / И. В. Жила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ская, Д. А. Зубрицкая. — Москва : Московский педагогический государственный униве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ситет, 2017. — 120 c. — ISBN 978-5-4263-0484-0. — Текст : электронный // Электронно-библиотечная система IPR BOOKS : [сайт]. — URL: </w:t>
      </w:r>
      <w:hyperlink r:id="rId7" w:history="1">
        <w:r w:rsidR="00251DD7">
          <w:rPr>
            <w:rStyle w:val="a6"/>
            <w:sz w:val="24"/>
            <w:szCs w:val="24"/>
          </w:rPr>
          <w:t>http://www.iprbookshop.ru/72495.html</w:t>
        </w:r>
      </w:hyperlink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8" w:history="1">
        <w:r w:rsidR="00251DD7">
          <w:rPr>
            <w:rStyle w:val="a6"/>
            <w:sz w:val="24"/>
            <w:szCs w:val="24"/>
          </w:rPr>
          <w:t>http://www.iprbookshop.ru/82450.html</w:t>
        </w:r>
      </w:hyperlink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9" w:history="1">
        <w:r w:rsidR="00251DD7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0" w:history="1">
        <w:r w:rsidR="00251DD7">
          <w:rPr>
            <w:rStyle w:val="a6"/>
            <w:sz w:val="24"/>
            <w:szCs w:val="24"/>
          </w:rPr>
          <w:t>https://www.biblio-online.ru/bcode/436493..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1" w:history="1">
        <w:r w:rsidR="00251DD7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2" w:history="1">
        <w:r w:rsidR="00251DD7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C7F2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lastRenderedPageBreak/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теме (электронной библиотеке) и к электроннойинформационно-образовательной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 результатов освоения основной образовательной программы;проведение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нятий, процедур оценки результатов обучения, реализациякоторых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зий и оценок на эти работы со стороны любых участниковобразовательного 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51DD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51DD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51DD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251DD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lastRenderedPageBreak/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251DD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г.Омск,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г.Омск,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lastRenderedPageBreak/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E2523" w:rsidRDefault="00BE2523" w:rsidP="00BE252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287607" w:rsidRPr="000609E8" w:rsidRDefault="00287607" w:rsidP="0028760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287607" w:rsidRPr="00E74108" w:rsidRDefault="00287607" w:rsidP="00287607">
      <w:pPr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380E14" w:rsidP="00287607">
      <w:pPr>
        <w:jc w:val="center"/>
        <w:rPr>
          <w:sz w:val="28"/>
          <w:szCs w:val="28"/>
        </w:rPr>
      </w:pPr>
      <w:r w:rsidRPr="00380E14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E2523" w:rsidRDefault="00BE2523" w:rsidP="00BE25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BE2523">
      <w:pPr>
        <w:spacing w:line="288" w:lineRule="auto"/>
        <w:jc w:val="both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287607" w:rsidRPr="00B27BE8" w:rsidRDefault="00287607" w:rsidP="00287607">
      <w:pPr>
        <w:spacing w:line="360" w:lineRule="auto"/>
        <w:jc w:val="both"/>
        <w:rPr>
          <w:sz w:val="28"/>
          <w:szCs w:val="28"/>
        </w:rPr>
      </w:pPr>
      <w:r w:rsidRPr="00B27BE8">
        <w:rPr>
          <w:sz w:val="28"/>
          <w:szCs w:val="28"/>
        </w:rPr>
        <w:t>Вид практики: Учебная практика</w:t>
      </w:r>
    </w:p>
    <w:p w:rsidR="00287607" w:rsidRDefault="00287607" w:rsidP="00287607">
      <w:pPr>
        <w:spacing w:line="36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287607" w:rsidRPr="00AF044D" w:rsidRDefault="00287607" w:rsidP="00287607">
      <w:pPr>
        <w:ind w:firstLine="708"/>
        <w:jc w:val="both"/>
        <w:rPr>
          <w:bCs/>
          <w:i/>
          <w:iCs/>
          <w:sz w:val="28"/>
          <w:szCs w:val="28"/>
        </w:rPr>
      </w:pPr>
      <w:r w:rsidRPr="00AF044D">
        <w:rPr>
          <w:sz w:val="28"/>
          <w:szCs w:val="28"/>
        </w:rPr>
        <w:t>1.</w:t>
      </w:r>
      <w:r w:rsidRPr="00AF044D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AF044D">
        <w:rPr>
          <w:bCs/>
          <w:i/>
          <w:iCs/>
          <w:sz w:val="28"/>
          <w:szCs w:val="28"/>
        </w:rPr>
        <w:t>и</w:t>
      </w:r>
      <w:r w:rsidRPr="00AF044D">
        <w:rPr>
          <w:bCs/>
          <w:i/>
          <w:iCs/>
          <w:sz w:val="28"/>
          <w:szCs w:val="28"/>
        </w:rPr>
        <w:t>ка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287607" w:rsidRPr="00AF044D" w:rsidRDefault="00287607" w:rsidP="00287607">
      <w:pPr>
        <w:rPr>
          <w:bCs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 w:rsidRPr="00AF044D">
        <w:rPr>
          <w:bCs/>
          <w:sz w:val="28"/>
          <w:szCs w:val="28"/>
        </w:rPr>
        <w:t xml:space="preserve">Визитная карточка </w:t>
      </w:r>
      <w:r w:rsidRPr="00AF044D">
        <w:rPr>
          <w:color w:val="000000"/>
          <w:sz w:val="28"/>
          <w:szCs w:val="28"/>
        </w:rPr>
        <w:t>образовательной организации</w:t>
      </w:r>
      <w:r w:rsidRPr="00AF044D">
        <w:rPr>
          <w:bCs/>
          <w:sz w:val="28"/>
          <w:szCs w:val="28"/>
        </w:rPr>
        <w:t>.</w:t>
      </w:r>
    </w:p>
    <w:p w:rsidR="00287607" w:rsidRPr="00DC2537" w:rsidRDefault="00287607" w:rsidP="00287607">
      <w:pPr>
        <w:pStyle w:val="af2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537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287607" w:rsidRDefault="00287607" w:rsidP="00287607">
      <w:pPr>
        <w:ind w:firstLine="708"/>
        <w:jc w:val="both"/>
        <w:rPr>
          <w:sz w:val="28"/>
          <w:szCs w:val="28"/>
        </w:rPr>
      </w:pPr>
      <w:r w:rsidRPr="00CB37B0">
        <w:rPr>
          <w:color w:val="000000"/>
          <w:sz w:val="28"/>
          <w:szCs w:val="28"/>
        </w:rPr>
        <w:t>Необходимо изучить и описать основные международные, федеральные и региональные законодательные акты, регламентирующие деятельность учре</w:t>
      </w:r>
      <w:r w:rsidRPr="00CB37B0">
        <w:rPr>
          <w:color w:val="000000"/>
          <w:sz w:val="28"/>
          <w:szCs w:val="28"/>
        </w:rPr>
        <w:t>ж</w:t>
      </w:r>
      <w:r w:rsidRPr="00CB37B0">
        <w:rPr>
          <w:color w:val="000000"/>
          <w:sz w:val="28"/>
          <w:szCs w:val="28"/>
        </w:rPr>
        <w:t>дения (организации).</w:t>
      </w:r>
      <w:r w:rsidRPr="00CB37B0">
        <w:rPr>
          <w:sz w:val="28"/>
          <w:szCs w:val="28"/>
        </w:rPr>
        <w:t xml:space="preserve"> Проанализ</w:t>
      </w:r>
      <w:r>
        <w:rPr>
          <w:sz w:val="28"/>
          <w:szCs w:val="28"/>
        </w:rPr>
        <w:t>ировать документацию учреждения, 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акты</w:t>
      </w:r>
      <w:r w:rsidRPr="00CB37B0">
        <w:rPr>
          <w:sz w:val="28"/>
          <w:szCs w:val="28"/>
        </w:rPr>
        <w:t>, такие как: Устав учреждения, образовательные программы, в соотве</w:t>
      </w:r>
      <w:r w:rsidRPr="00CB37B0">
        <w:rPr>
          <w:sz w:val="28"/>
          <w:szCs w:val="28"/>
        </w:rPr>
        <w:t>т</w:t>
      </w:r>
      <w:r w:rsidRPr="00CB37B0">
        <w:rPr>
          <w:sz w:val="28"/>
          <w:szCs w:val="28"/>
        </w:rPr>
        <w:t>ствии с которыми происходит процессы обучения и воспитания детей в учре</w:t>
      </w:r>
      <w:r w:rsidRPr="00CB37B0">
        <w:rPr>
          <w:sz w:val="28"/>
          <w:szCs w:val="28"/>
        </w:rPr>
        <w:t>ж</w:t>
      </w:r>
      <w:r w:rsidRPr="00CB37B0">
        <w:rPr>
          <w:sz w:val="28"/>
          <w:szCs w:val="28"/>
        </w:rPr>
        <w:t>дении, режим дня детей; расписание занятий; календарно-тематическое  план</w:t>
      </w:r>
      <w:r w:rsidRPr="00CB37B0">
        <w:rPr>
          <w:sz w:val="28"/>
          <w:szCs w:val="28"/>
        </w:rPr>
        <w:t>и</w:t>
      </w:r>
      <w:r w:rsidRPr="00CB37B0">
        <w:rPr>
          <w:sz w:val="28"/>
          <w:szCs w:val="28"/>
        </w:rPr>
        <w:t>рование учителя; индивидуальные документы детей</w:t>
      </w:r>
      <w:r>
        <w:rPr>
          <w:sz w:val="28"/>
          <w:szCs w:val="28"/>
        </w:rPr>
        <w:t>.</w:t>
      </w:r>
    </w:p>
    <w:p w:rsidR="00287607" w:rsidRPr="00DC2537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>: краткая аннотация основных докум</w:t>
      </w:r>
      <w:r>
        <w:rPr>
          <w:color w:val="000000"/>
          <w:sz w:val="28"/>
          <w:szCs w:val="28"/>
        </w:rPr>
        <w:t>ентов – назначение, 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lastRenderedPageBreak/>
        <w:t xml:space="preserve">тура. </w:t>
      </w:r>
    </w:p>
    <w:p w:rsidR="00287607" w:rsidRDefault="00287607" w:rsidP="0028760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CB37B0">
        <w:rPr>
          <w:sz w:val="28"/>
          <w:szCs w:val="28"/>
        </w:rPr>
        <w:t xml:space="preserve">3. </w:t>
      </w:r>
      <w:r w:rsidRPr="00CB37B0">
        <w:rPr>
          <w:i/>
          <w:sz w:val="28"/>
          <w:szCs w:val="28"/>
        </w:rPr>
        <w:t>Знакомство</w:t>
      </w:r>
      <w:r w:rsidRPr="00CB37B0">
        <w:rPr>
          <w:i/>
          <w:color w:val="000000"/>
          <w:spacing w:val="-2"/>
          <w:sz w:val="28"/>
          <w:szCs w:val="28"/>
        </w:rPr>
        <w:t xml:space="preserve"> с </w:t>
      </w:r>
      <w:r>
        <w:rPr>
          <w:i/>
          <w:color w:val="000000"/>
          <w:spacing w:val="-2"/>
          <w:sz w:val="28"/>
          <w:szCs w:val="28"/>
        </w:rPr>
        <w:t xml:space="preserve"> рабочем местом и должностными обязанностями  д</w:t>
      </w:r>
      <w:r>
        <w:rPr>
          <w:i/>
          <w:color w:val="000000"/>
          <w:spacing w:val="-2"/>
          <w:sz w:val="28"/>
          <w:szCs w:val="28"/>
        </w:rPr>
        <w:t>е</w:t>
      </w:r>
      <w:r>
        <w:rPr>
          <w:i/>
          <w:color w:val="000000"/>
          <w:spacing w:val="-2"/>
          <w:sz w:val="28"/>
          <w:szCs w:val="28"/>
        </w:rPr>
        <w:t>фектолога ( учителя-логопед</w:t>
      </w:r>
      <w:r w:rsidRPr="00CB37B0">
        <w:rPr>
          <w:i/>
          <w:color w:val="000000"/>
          <w:spacing w:val="-2"/>
          <w:sz w:val="28"/>
          <w:szCs w:val="28"/>
        </w:rPr>
        <w:t>,</w:t>
      </w:r>
      <w:r>
        <w:rPr>
          <w:i/>
          <w:color w:val="000000"/>
          <w:spacing w:val="-2"/>
          <w:sz w:val="28"/>
          <w:szCs w:val="28"/>
        </w:rPr>
        <w:t xml:space="preserve"> олигофренопедагог, тьютор)</w:t>
      </w:r>
      <w:r w:rsidRPr="00CB37B0">
        <w:rPr>
          <w:i/>
          <w:color w:val="000000"/>
          <w:spacing w:val="-2"/>
          <w:sz w:val="28"/>
          <w:szCs w:val="28"/>
        </w:rPr>
        <w:t xml:space="preserve"> педагога-психолога, социального педагога  конкретного учреждения (организации).</w:t>
      </w:r>
      <w:r w:rsidRPr="00977D4B">
        <w:rPr>
          <w:color w:val="000000"/>
          <w:spacing w:val="-2"/>
          <w:sz w:val="28"/>
          <w:szCs w:val="28"/>
        </w:rPr>
        <w:t xml:space="preserve"> Наблюдение за работой с детьми ОВЗ.   Изучение видов деятельности,  условий труда, режима труда; профессиональных служебных обязанностей, при работе с детьми ОВЗ</w:t>
      </w:r>
      <w:r>
        <w:rPr>
          <w:color w:val="000000"/>
          <w:spacing w:val="-2"/>
          <w:sz w:val="28"/>
          <w:szCs w:val="28"/>
        </w:rPr>
        <w:t>.</w:t>
      </w:r>
    </w:p>
    <w:p w:rsidR="00287607" w:rsidRPr="00AF044D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</w:t>
      </w:r>
      <w:r w:rsidRPr="00E7410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паспорт рабочего места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CB37B0">
        <w:rPr>
          <w:sz w:val="28"/>
          <w:szCs w:val="28"/>
        </w:rPr>
        <w:t xml:space="preserve">4. </w:t>
      </w:r>
      <w:r w:rsidRPr="00CB37B0">
        <w:rPr>
          <w:i/>
          <w:sz w:val="28"/>
          <w:szCs w:val="28"/>
        </w:rPr>
        <w:t>Знакомство с контингентом детей данного образовательного учре</w:t>
      </w:r>
      <w:r w:rsidRPr="00CB37B0">
        <w:rPr>
          <w:i/>
          <w:sz w:val="28"/>
          <w:szCs w:val="28"/>
        </w:rPr>
        <w:t>ж</w:t>
      </w:r>
      <w:r w:rsidRPr="00CB37B0">
        <w:rPr>
          <w:i/>
          <w:sz w:val="28"/>
          <w:szCs w:val="28"/>
        </w:rPr>
        <w:t>дения; пос</w:t>
      </w:r>
      <w:r>
        <w:rPr>
          <w:i/>
          <w:sz w:val="28"/>
          <w:szCs w:val="28"/>
        </w:rPr>
        <w:t xml:space="preserve">ещение занятий </w:t>
      </w:r>
    </w:p>
    <w:p w:rsidR="00287607" w:rsidRPr="00CB37B0" w:rsidRDefault="00287607" w:rsidP="00287607">
      <w:pPr>
        <w:ind w:firstLine="709"/>
        <w:jc w:val="both"/>
        <w:rPr>
          <w:sz w:val="28"/>
          <w:szCs w:val="28"/>
        </w:rPr>
      </w:pPr>
      <w:r w:rsidRPr="00EC60D4">
        <w:rPr>
          <w:sz w:val="28"/>
          <w:szCs w:val="28"/>
        </w:rPr>
        <w:t xml:space="preserve">Изучение уровня воспитанности учащихся и планирование воспитательной работы на период практики в закрепленном классе или коллективе. </w:t>
      </w:r>
      <w:r w:rsidRPr="00977D4B">
        <w:rPr>
          <w:sz w:val="28"/>
          <w:szCs w:val="28"/>
        </w:rPr>
        <w:t>Посещение индивидуальных дефектологических занятий. Посещение и анализ фронтальных занятий</w:t>
      </w:r>
      <w:r>
        <w:rPr>
          <w:sz w:val="28"/>
          <w:szCs w:val="28"/>
        </w:rPr>
        <w:t xml:space="preserve">. </w:t>
      </w:r>
    </w:p>
    <w:p w:rsidR="00287607" w:rsidRPr="00E74108" w:rsidRDefault="00287607" w:rsidP="00287607">
      <w:pPr>
        <w:ind w:firstLine="708"/>
        <w:jc w:val="both"/>
        <w:rPr>
          <w:color w:val="000000"/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краткая аннотация основного контингента детей и их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маршрутов.</w:t>
      </w:r>
    </w:p>
    <w:p w:rsidR="00287607" w:rsidRPr="00F656A9" w:rsidRDefault="00287607" w:rsidP="00287607">
      <w:pPr>
        <w:ind w:firstLine="708"/>
        <w:jc w:val="both"/>
        <w:rPr>
          <w:b/>
          <w:sz w:val="28"/>
          <w:szCs w:val="28"/>
        </w:rPr>
      </w:pPr>
      <w:r w:rsidRPr="00F656A9">
        <w:rPr>
          <w:b/>
          <w:sz w:val="28"/>
          <w:szCs w:val="28"/>
        </w:rPr>
        <w:t xml:space="preserve">Индивидуальное задание. </w:t>
      </w:r>
    </w:p>
    <w:p w:rsidR="00287607" w:rsidRDefault="00287607" w:rsidP="00287607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 xml:space="preserve">Изучение личности школьника. На основе наблюдений сформулировать </w:t>
      </w:r>
      <w:r>
        <w:rPr>
          <w:sz w:val="28"/>
          <w:szCs w:val="28"/>
        </w:rPr>
        <w:t>проект обучения школьника с ОВЗ.</w:t>
      </w:r>
    </w:p>
    <w:p w:rsidR="00287607" w:rsidRPr="00E74108" w:rsidRDefault="00287607" w:rsidP="00287607">
      <w:pPr>
        <w:rPr>
          <w:sz w:val="28"/>
          <w:szCs w:val="28"/>
        </w:rPr>
      </w:pPr>
      <w:r w:rsidRPr="00AF044D">
        <w:rPr>
          <w:i/>
          <w:color w:val="000000"/>
          <w:sz w:val="28"/>
          <w:szCs w:val="28"/>
        </w:rPr>
        <w:t>Результат:</w:t>
      </w:r>
      <w:r>
        <w:rPr>
          <w:color w:val="000000"/>
          <w:sz w:val="28"/>
          <w:szCs w:val="28"/>
        </w:rPr>
        <w:t xml:space="preserve"> проект инклюзивного обучения исследуемого ребенка</w:t>
      </w: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BE2523" w:rsidRDefault="00BE2523" w:rsidP="00287607">
      <w:pPr>
        <w:pStyle w:val="Default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287607" w:rsidRPr="00E74108" w:rsidRDefault="00287607" w:rsidP="0028760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Учебная практика</w:t>
      </w:r>
    </w:p>
    <w:p w:rsidR="00287607" w:rsidRPr="00E74108" w:rsidRDefault="00287607" w:rsidP="00287607">
      <w:pPr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технологическая (проектно-технологическая) практика</w:t>
      </w:r>
    </w:p>
    <w:p w:rsidR="00287607" w:rsidRDefault="00287607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E2523" w:rsidRDefault="00BE2523" w:rsidP="00BE2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E8" w:rsidRDefault="00FB3AE8" w:rsidP="00160BC1">
      <w:r>
        <w:separator/>
      </w:r>
    </w:p>
  </w:endnote>
  <w:endnote w:type="continuationSeparator" w:id="1">
    <w:p w:rsidR="00FB3AE8" w:rsidRDefault="00FB3AE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E8" w:rsidRDefault="00FB3AE8" w:rsidP="00160BC1">
      <w:r>
        <w:separator/>
      </w:r>
    </w:p>
  </w:footnote>
  <w:footnote w:type="continuationSeparator" w:id="1">
    <w:p w:rsidR="00FB3AE8" w:rsidRDefault="00FB3AE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2"/>
  </w:num>
  <w:num w:numId="4">
    <w:abstractNumId w:val="17"/>
  </w:num>
  <w:num w:numId="5">
    <w:abstractNumId w:val="2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2"/>
  </w:num>
  <w:num w:numId="10">
    <w:abstractNumId w:val="31"/>
  </w:num>
  <w:num w:numId="11">
    <w:abstractNumId w:val="25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27"/>
  </w:num>
  <w:num w:numId="19">
    <w:abstractNumId w:val="24"/>
  </w:num>
  <w:num w:numId="20">
    <w:abstractNumId w:val="5"/>
  </w:num>
  <w:num w:numId="21">
    <w:abstractNumId w:val="10"/>
  </w:num>
  <w:num w:numId="22">
    <w:abstractNumId w:val="23"/>
  </w:num>
  <w:num w:numId="23">
    <w:abstractNumId w:val="8"/>
  </w:num>
  <w:num w:numId="24">
    <w:abstractNumId w:val="28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</w:num>
  <w:num w:numId="32">
    <w:abstractNumId w:val="33"/>
  </w:num>
  <w:num w:numId="33">
    <w:abstractNumId w:val="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05B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4A8C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1DD7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0E14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1AA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68D7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B79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402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E73"/>
    <w:rsid w:val="00AD0669"/>
    <w:rsid w:val="00AD208A"/>
    <w:rsid w:val="00AD4A3C"/>
    <w:rsid w:val="00AE3177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C7F2A"/>
    <w:rsid w:val="00BD5C01"/>
    <w:rsid w:val="00BE023D"/>
    <w:rsid w:val="00BE2523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43F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0B66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02A3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AE8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3C21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BC7F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2450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2495.html" TargetMode="External"/><Relationship Id="rId12" Type="http://schemas.openxmlformats.org/officeDocument/2006/relationships/hyperlink" Target="http://www.iprbookshop.ru/648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343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s://www.biblio-online.ru/bcode/436493..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702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5326</Words>
  <Characters>45883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51107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2022-04-16T06:45:00Z</dcterms:created>
  <dcterms:modified xsi:type="dcterms:W3CDTF">2023-09-20T03:57:00Z</dcterms:modified>
</cp:coreProperties>
</file>